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40B80" w:rsidRPr="00855A3F" w:rsidP="00855A3F">
      <w:pPr>
        <w:spacing w:line="480" w:lineRule="auto"/>
        <w:jc w:val="both"/>
        <w:rPr>
          <w:rFonts w:ascii="Times New Roman" w:hAnsi="Times New Roman" w:cs="Times New Roman"/>
          <w:sz w:val="24"/>
          <w:szCs w:val="24"/>
        </w:rPr>
      </w:pPr>
      <w:r w:rsidRPr="00855A3F">
        <w:rPr>
          <w:rFonts w:ascii="Times New Roman" w:hAnsi="Times New Roman" w:cs="Times New Roman"/>
          <w:sz w:val="24"/>
          <w:szCs w:val="24"/>
        </w:rPr>
        <w:t xml:space="preserve">Name </w:t>
      </w:r>
    </w:p>
    <w:p w:rsidR="00140B80" w:rsidRPr="00855A3F" w:rsidP="00855A3F">
      <w:pPr>
        <w:spacing w:line="480" w:lineRule="auto"/>
        <w:jc w:val="both"/>
        <w:rPr>
          <w:rFonts w:ascii="Times New Roman" w:hAnsi="Times New Roman" w:cs="Times New Roman"/>
          <w:sz w:val="24"/>
          <w:szCs w:val="24"/>
        </w:rPr>
      </w:pPr>
      <w:r w:rsidRPr="00855A3F">
        <w:rPr>
          <w:rFonts w:ascii="Times New Roman" w:hAnsi="Times New Roman" w:cs="Times New Roman"/>
          <w:sz w:val="24"/>
          <w:szCs w:val="24"/>
        </w:rPr>
        <w:t xml:space="preserve">Institution </w:t>
      </w:r>
    </w:p>
    <w:p w:rsidR="00140B80" w:rsidRPr="00855A3F" w:rsidP="00855A3F">
      <w:pPr>
        <w:spacing w:line="480" w:lineRule="auto"/>
        <w:jc w:val="both"/>
        <w:rPr>
          <w:rFonts w:ascii="Times New Roman" w:hAnsi="Times New Roman" w:cs="Times New Roman"/>
          <w:sz w:val="24"/>
          <w:szCs w:val="24"/>
        </w:rPr>
      </w:pPr>
      <w:r w:rsidRPr="00855A3F">
        <w:rPr>
          <w:rFonts w:ascii="Times New Roman" w:hAnsi="Times New Roman" w:cs="Times New Roman"/>
          <w:sz w:val="24"/>
          <w:szCs w:val="24"/>
        </w:rPr>
        <w:t xml:space="preserve">Course </w:t>
      </w:r>
    </w:p>
    <w:p w:rsidR="00140B80" w:rsidRPr="00855A3F" w:rsidP="00855A3F">
      <w:pPr>
        <w:spacing w:line="480" w:lineRule="auto"/>
        <w:jc w:val="both"/>
        <w:rPr>
          <w:rFonts w:ascii="Times New Roman" w:hAnsi="Times New Roman" w:cs="Times New Roman"/>
          <w:sz w:val="24"/>
          <w:szCs w:val="24"/>
        </w:rPr>
      </w:pPr>
      <w:r w:rsidRPr="00855A3F">
        <w:rPr>
          <w:rFonts w:ascii="Times New Roman" w:hAnsi="Times New Roman" w:cs="Times New Roman"/>
          <w:sz w:val="24"/>
          <w:szCs w:val="24"/>
        </w:rPr>
        <w:t xml:space="preserve">Instructor </w:t>
      </w:r>
    </w:p>
    <w:p w:rsidR="00140B80" w:rsidRPr="00855A3F" w:rsidP="00855A3F">
      <w:pPr>
        <w:spacing w:line="480" w:lineRule="auto"/>
        <w:jc w:val="both"/>
        <w:rPr>
          <w:rFonts w:ascii="Times New Roman" w:hAnsi="Times New Roman" w:cs="Times New Roman"/>
          <w:sz w:val="24"/>
          <w:szCs w:val="24"/>
        </w:rPr>
      </w:pPr>
      <w:r w:rsidRPr="00855A3F">
        <w:rPr>
          <w:rFonts w:ascii="Times New Roman" w:hAnsi="Times New Roman" w:cs="Times New Roman"/>
          <w:sz w:val="24"/>
          <w:szCs w:val="24"/>
        </w:rPr>
        <w:t xml:space="preserve">Date </w:t>
      </w:r>
    </w:p>
    <w:p w:rsidR="00140B80" w:rsidRPr="00855A3F" w:rsidP="00855A3F">
      <w:pPr>
        <w:spacing w:line="480" w:lineRule="auto"/>
        <w:jc w:val="both"/>
        <w:rPr>
          <w:rFonts w:ascii="Times New Roman" w:hAnsi="Times New Roman" w:cs="Times New Roman"/>
          <w:b/>
          <w:sz w:val="24"/>
          <w:szCs w:val="24"/>
        </w:rPr>
      </w:pPr>
      <w:r w:rsidRPr="00855A3F">
        <w:rPr>
          <w:rFonts w:ascii="Times New Roman" w:hAnsi="Times New Roman" w:cs="Times New Roman"/>
          <w:b/>
          <w:sz w:val="24"/>
          <w:szCs w:val="24"/>
        </w:rPr>
        <w:t xml:space="preserve">Judicial selection </w:t>
      </w:r>
    </w:p>
    <w:p w:rsidR="00140B80" w:rsidRPr="00855A3F" w:rsidP="00855A3F">
      <w:pPr>
        <w:spacing w:line="480" w:lineRule="auto"/>
        <w:ind w:firstLine="720"/>
        <w:jc w:val="both"/>
        <w:rPr>
          <w:rFonts w:ascii="Times New Roman" w:hAnsi="Times New Roman" w:cs="Times New Roman"/>
          <w:b/>
          <w:sz w:val="24"/>
          <w:szCs w:val="24"/>
        </w:rPr>
      </w:pPr>
      <w:r w:rsidRPr="00855A3F">
        <w:rPr>
          <w:rFonts w:ascii="Times New Roman" w:hAnsi="Times New Roman" w:cs="Times New Roman"/>
          <w:b/>
          <w:sz w:val="24"/>
          <w:szCs w:val="24"/>
        </w:rPr>
        <w:t xml:space="preserve">Introduction </w:t>
      </w:r>
    </w:p>
    <w:p w:rsidR="009E3AC4" w:rsidRPr="00855A3F" w:rsidP="00855A3F">
      <w:pPr>
        <w:spacing w:line="480" w:lineRule="auto"/>
        <w:ind w:firstLine="720"/>
        <w:jc w:val="both"/>
        <w:rPr>
          <w:rFonts w:ascii="Times New Roman" w:hAnsi="Times New Roman" w:cs="Times New Roman"/>
          <w:sz w:val="24"/>
          <w:szCs w:val="24"/>
        </w:rPr>
      </w:pPr>
      <w:r w:rsidRPr="00855A3F">
        <w:rPr>
          <w:rFonts w:ascii="Times New Roman" w:hAnsi="Times New Roman" w:cs="Times New Roman"/>
          <w:sz w:val="24"/>
          <w:szCs w:val="24"/>
        </w:rPr>
        <w:t>The methods use</w:t>
      </w:r>
      <w:r w:rsidRPr="00855A3F" w:rsidR="00F66456">
        <w:rPr>
          <w:rFonts w:ascii="Times New Roman" w:hAnsi="Times New Roman" w:cs="Times New Roman"/>
          <w:sz w:val="24"/>
          <w:szCs w:val="24"/>
        </w:rPr>
        <w:t xml:space="preserve">d in the selection of judges in the United States vary from one state to the next. Each state has its procedures and guidelines used in </w:t>
      </w:r>
      <w:r w:rsidRPr="00855A3F" w:rsidR="00AB1735">
        <w:rPr>
          <w:rFonts w:ascii="Times New Roman" w:hAnsi="Times New Roman" w:cs="Times New Roman"/>
          <w:sz w:val="24"/>
          <w:szCs w:val="24"/>
        </w:rPr>
        <w:t>selecting</w:t>
      </w:r>
      <w:r w:rsidRPr="00855A3F" w:rsidR="00F66456">
        <w:rPr>
          <w:rFonts w:ascii="Times New Roman" w:hAnsi="Times New Roman" w:cs="Times New Roman"/>
          <w:sz w:val="24"/>
          <w:szCs w:val="24"/>
        </w:rPr>
        <w:t xml:space="preserve"> new individuals </w:t>
      </w:r>
      <w:r w:rsidRPr="00855A3F" w:rsidR="00AB1735">
        <w:rPr>
          <w:rFonts w:ascii="Times New Roman" w:hAnsi="Times New Roman" w:cs="Times New Roman"/>
          <w:sz w:val="24"/>
          <w:szCs w:val="24"/>
        </w:rPr>
        <w:t>for</w:t>
      </w:r>
      <w:r w:rsidRPr="00855A3F" w:rsidR="00F66456">
        <w:rPr>
          <w:rFonts w:ascii="Times New Roman" w:hAnsi="Times New Roman" w:cs="Times New Roman"/>
          <w:sz w:val="24"/>
          <w:szCs w:val="24"/>
        </w:rPr>
        <w:t xml:space="preserve"> the state judicial positions. </w:t>
      </w:r>
      <w:r w:rsidRPr="00855A3F" w:rsidR="00AB1735">
        <w:rPr>
          <w:rFonts w:ascii="Times New Roman" w:hAnsi="Times New Roman" w:cs="Times New Roman"/>
          <w:sz w:val="24"/>
          <w:szCs w:val="24"/>
        </w:rPr>
        <w:t xml:space="preserve">Most of the states in America generally use two basic methods of selecting judges which include election and appointment. However, each state uses either of the methods of judicial </w:t>
      </w:r>
      <w:r w:rsidRPr="00855A3F" w:rsidR="00CE7065">
        <w:rPr>
          <w:rFonts w:ascii="Times New Roman" w:hAnsi="Times New Roman" w:cs="Times New Roman"/>
          <w:sz w:val="24"/>
          <w:szCs w:val="24"/>
        </w:rPr>
        <w:t>selection differently from one another while other states prefer the use of nomination procedures. Various methods under the two categories are employed in different states such as the partisan and nonpartisan election, legislative elections, or guber</w:t>
      </w:r>
      <w:r w:rsidRPr="00855A3F" w:rsidR="00D37297">
        <w:rPr>
          <w:rFonts w:ascii="Times New Roman" w:hAnsi="Times New Roman" w:cs="Times New Roman"/>
          <w:sz w:val="24"/>
          <w:szCs w:val="24"/>
        </w:rPr>
        <w:t>na</w:t>
      </w:r>
      <w:r w:rsidRPr="00855A3F" w:rsidR="00CE7065">
        <w:rPr>
          <w:rFonts w:ascii="Times New Roman" w:hAnsi="Times New Roman" w:cs="Times New Roman"/>
          <w:sz w:val="24"/>
          <w:szCs w:val="24"/>
        </w:rPr>
        <w:t>torial election</w:t>
      </w:r>
      <w:r w:rsidRPr="00855A3F" w:rsidR="00D37297">
        <w:rPr>
          <w:rFonts w:ascii="Times New Roman" w:hAnsi="Times New Roman" w:cs="Times New Roman"/>
          <w:sz w:val="24"/>
          <w:szCs w:val="24"/>
        </w:rPr>
        <w:t>s</w:t>
      </w:r>
      <w:r w:rsidRPr="00855A3F" w:rsidR="00CE7065">
        <w:rPr>
          <w:rFonts w:ascii="Times New Roman" w:hAnsi="Times New Roman" w:cs="Times New Roman"/>
          <w:sz w:val="24"/>
          <w:szCs w:val="24"/>
        </w:rPr>
        <w:t>.</w:t>
      </w:r>
      <w:r w:rsidRPr="00855A3F" w:rsidR="00D37297">
        <w:rPr>
          <w:rFonts w:ascii="Times New Roman" w:hAnsi="Times New Roman" w:cs="Times New Roman"/>
          <w:sz w:val="24"/>
          <w:szCs w:val="24"/>
        </w:rPr>
        <w:t xml:space="preserve"> Each state employs the method which </w:t>
      </w:r>
      <w:r w:rsidRPr="00855A3F" w:rsidR="00CE7065">
        <w:rPr>
          <w:rFonts w:ascii="Times New Roman" w:hAnsi="Times New Roman" w:cs="Times New Roman"/>
          <w:sz w:val="24"/>
          <w:szCs w:val="24"/>
        </w:rPr>
        <w:t xml:space="preserve">  </w:t>
      </w:r>
      <w:r w:rsidRPr="00855A3F" w:rsidR="00D37297">
        <w:rPr>
          <w:rFonts w:ascii="Times New Roman" w:hAnsi="Times New Roman" w:cs="Times New Roman"/>
          <w:sz w:val="24"/>
          <w:szCs w:val="24"/>
        </w:rPr>
        <w:t>aligns best with their goals</w:t>
      </w:r>
      <w:r w:rsidRPr="00855A3F" w:rsidR="00A067A2">
        <w:rPr>
          <w:rFonts w:ascii="Times New Roman" w:hAnsi="Times New Roman" w:cs="Times New Roman"/>
          <w:sz w:val="24"/>
          <w:szCs w:val="24"/>
        </w:rPr>
        <w:t xml:space="preserve"> (</w:t>
      </w:r>
      <w:r w:rsidRPr="00855A3F" w:rsidR="00A067A2">
        <w:rPr>
          <w:rFonts w:ascii="Times New Roman" w:hAnsi="Times New Roman" w:cs="Times New Roman"/>
          <w:sz w:val="24"/>
          <w:szCs w:val="24"/>
          <w:shd w:val="clear" w:color="auto" w:fill="FFFFFF"/>
        </w:rPr>
        <w:t>Larkin, 2015, 65)</w:t>
      </w:r>
    </w:p>
    <w:p w:rsidR="00D37297" w:rsidRPr="00855A3F" w:rsidP="00855A3F">
      <w:pPr>
        <w:spacing w:line="480" w:lineRule="auto"/>
        <w:ind w:firstLine="720"/>
        <w:jc w:val="both"/>
        <w:rPr>
          <w:rFonts w:ascii="Times New Roman" w:hAnsi="Times New Roman" w:cs="Times New Roman"/>
          <w:sz w:val="24"/>
          <w:szCs w:val="24"/>
        </w:rPr>
      </w:pPr>
      <w:r w:rsidRPr="00855A3F">
        <w:rPr>
          <w:rFonts w:ascii="Times New Roman" w:hAnsi="Times New Roman" w:cs="Times New Roman"/>
          <w:sz w:val="24"/>
          <w:szCs w:val="24"/>
        </w:rPr>
        <w:t xml:space="preserve">Election and reelection of judges through partisan elections is the majorly used method in the selection of judges in Texas. The voters in the state have the right to cast a vote for a particular candidate through a </w:t>
      </w:r>
      <w:r w:rsidRPr="00855A3F" w:rsidR="006F36CA">
        <w:rPr>
          <w:rFonts w:ascii="Times New Roman" w:hAnsi="Times New Roman" w:cs="Times New Roman"/>
          <w:sz w:val="24"/>
          <w:szCs w:val="24"/>
        </w:rPr>
        <w:t>straight-ticket option. The judge elected is in one partisan election is expected to be selected for re-election in the next term. One party is also expected to win all the seats in the jurisdiction. 
</w:t>
      </w:r>
    </w:p>
    <w:p w:rsidR="006F36CA" w:rsidRPr="00855A3F" w:rsidP="00855A3F">
      <w:pPr>
        <w:spacing w:line="480" w:lineRule="auto"/>
        <w:ind w:firstLine="720"/>
        <w:jc w:val="both"/>
        <w:rPr>
          <w:rFonts w:ascii="Times New Roman" w:hAnsi="Times New Roman" w:cs="Times New Roman"/>
          <w:sz w:val="24"/>
          <w:szCs w:val="24"/>
        </w:rPr>
      </w:pPr>
      <w:r w:rsidRPr="00855A3F">
        <w:rPr>
          <w:rFonts w:ascii="Times New Roman" w:hAnsi="Times New Roman" w:cs="Times New Roman"/>
          <w:sz w:val="24"/>
          <w:szCs w:val="24"/>
        </w:rPr>
        <w:t xml:space="preserve">Other methods of judicial selection </w:t>
      </w:r>
      <w:r w:rsidRPr="00855A3F" w:rsidR="00341030">
        <w:rPr>
          <w:rFonts w:ascii="Times New Roman" w:hAnsi="Times New Roman" w:cs="Times New Roman"/>
          <w:sz w:val="24"/>
          <w:szCs w:val="24"/>
        </w:rPr>
        <w:t xml:space="preserve">include nonpartisan elections. </w:t>
      </w:r>
      <w:r w:rsidRPr="00855A3F" w:rsidR="009F6513">
        <w:rPr>
          <w:rFonts w:ascii="Times New Roman" w:hAnsi="Times New Roman" w:cs="Times New Roman"/>
          <w:sz w:val="24"/>
          <w:szCs w:val="24"/>
        </w:rPr>
        <w:t xml:space="preserve">In this selection process, the top two candidates regardless of the party they come from proceeding to the election. The top two candidates are identified through a primary election. The listing of the candidates in the ballot for the general elections includes no indications of party affiliations. Although the nonpartisan elections may differ from state to state, </w:t>
      </w:r>
      <w:r w:rsidRPr="00855A3F" w:rsidR="000C7FB7">
        <w:rPr>
          <w:rFonts w:ascii="Times New Roman" w:hAnsi="Times New Roman" w:cs="Times New Roman"/>
          <w:sz w:val="24"/>
          <w:szCs w:val="24"/>
        </w:rPr>
        <w:t xml:space="preserve">each state has a code of conduct that defines how much party affiliation one can reveal. The legislative election of judges is an alternative method of electing judges. </w:t>
      </w:r>
      <w:r w:rsidRPr="00855A3F" w:rsidR="0036085F">
        <w:rPr>
          <w:rFonts w:ascii="Times New Roman" w:hAnsi="Times New Roman" w:cs="Times New Roman"/>
          <w:sz w:val="24"/>
          <w:szCs w:val="24"/>
        </w:rPr>
        <w:t>It includes the election of judges through legislators of the state instead of being elected by the state governo</w:t>
      </w:r>
      <w:r w:rsidRPr="00855A3F" w:rsidR="00855A3F">
        <w:rPr>
          <w:rFonts w:ascii="Times New Roman" w:hAnsi="Times New Roman" w:cs="Times New Roman"/>
          <w:sz w:val="24"/>
          <w:szCs w:val="24"/>
        </w:rPr>
        <w:t>r or the public through voting (</w:t>
      </w:r>
      <w:r w:rsidRPr="00855A3F" w:rsidR="00855A3F">
        <w:rPr>
          <w:rFonts w:ascii="Times New Roman" w:hAnsi="Times New Roman" w:cs="Times New Roman"/>
          <w:sz w:val="24"/>
          <w:szCs w:val="24"/>
          <w:shd w:val="clear" w:color="auto" w:fill="FFFFFF"/>
        </w:rPr>
        <w:t xml:space="preserve">Flango, Eugene and Craig, 2017,25). </w:t>
      </w:r>
    </w:p>
    <w:p w:rsidR="000C7FB7" w:rsidRPr="00855A3F" w:rsidP="00855A3F">
      <w:pPr>
        <w:spacing w:line="480" w:lineRule="auto"/>
        <w:ind w:firstLine="720"/>
        <w:jc w:val="both"/>
        <w:rPr>
          <w:rFonts w:ascii="Times New Roman" w:hAnsi="Times New Roman" w:cs="Times New Roman"/>
          <w:sz w:val="24"/>
          <w:szCs w:val="24"/>
        </w:rPr>
      </w:pPr>
      <w:r w:rsidRPr="00855A3F">
        <w:rPr>
          <w:rFonts w:ascii="Times New Roman" w:hAnsi="Times New Roman" w:cs="Times New Roman"/>
          <w:sz w:val="24"/>
          <w:szCs w:val="24"/>
        </w:rPr>
        <w:t xml:space="preserve">The selection of judges through partisan elections is one of the best methods used in the selection of judges. Partisan elections give the general public a chance to select their preferred candidate to others which gives them a chance to participate in the judicial system. There is also competition between members of the democratic and republican parties and party affiliation is required during the candidate listing in the ballot. </w:t>
      </w:r>
      <w:r w:rsidRPr="00855A3F" w:rsidR="0067318C">
        <w:rPr>
          <w:rFonts w:ascii="Times New Roman" w:hAnsi="Times New Roman" w:cs="Times New Roman"/>
          <w:sz w:val="24"/>
          <w:szCs w:val="24"/>
        </w:rPr>
        <w:t>In other states such as New York, the voters are given an opportunity to elect a team of delegates who represent them in selecting the judge in the general elections. 
</w:t>
      </w:r>
    </w:p>
    <w:p w:rsidR="00AB78BB" w:rsidRPr="00855A3F" w:rsidP="00855A3F">
      <w:pPr>
        <w:spacing w:line="480" w:lineRule="auto"/>
        <w:ind w:firstLine="720"/>
        <w:jc w:val="both"/>
        <w:rPr>
          <w:rFonts w:ascii="Times New Roman" w:hAnsi="Times New Roman" w:cs="Times New Roman"/>
          <w:sz w:val="24"/>
          <w:szCs w:val="24"/>
        </w:rPr>
      </w:pPr>
      <w:r w:rsidRPr="00855A3F">
        <w:rPr>
          <w:rFonts w:ascii="Times New Roman" w:hAnsi="Times New Roman" w:cs="Times New Roman"/>
          <w:sz w:val="24"/>
          <w:szCs w:val="24"/>
        </w:rPr>
        <w:t>The voters benefit the most from partisan elections. They are given a chance to elect leaders based on the different parties they represent. When the elected judge takes the position in the court of law, they help in representing the voters in the justice system</w:t>
      </w:r>
      <w:r w:rsidRPr="00855A3F" w:rsidR="00D52CCC">
        <w:rPr>
          <w:rFonts w:ascii="Times New Roman" w:hAnsi="Times New Roman" w:cs="Times New Roman"/>
          <w:sz w:val="24"/>
          <w:szCs w:val="24"/>
        </w:rPr>
        <w:t xml:space="preserve"> </w:t>
      </w:r>
      <w:r w:rsidRPr="00855A3F" w:rsidR="00855A3F">
        <w:rPr>
          <w:rFonts w:ascii="Times New Roman" w:hAnsi="Times New Roman" w:cs="Times New Roman"/>
          <w:sz w:val="24"/>
          <w:szCs w:val="24"/>
        </w:rPr>
        <w:t>(</w:t>
      </w:r>
      <w:r w:rsidRPr="00855A3F" w:rsidR="00D52CCC">
        <w:rPr>
          <w:rFonts w:ascii="Times New Roman" w:hAnsi="Times New Roman" w:cs="Times New Roman"/>
          <w:sz w:val="24"/>
          <w:szCs w:val="24"/>
          <w:shd w:val="clear" w:color="auto" w:fill="FFFFFF"/>
        </w:rPr>
        <w:t>Flango, Eugene and Craig, 2017,25)</w:t>
      </w:r>
      <w:r w:rsidRPr="00855A3F">
        <w:rPr>
          <w:rFonts w:ascii="Times New Roman" w:hAnsi="Times New Roman" w:cs="Times New Roman"/>
          <w:sz w:val="24"/>
          <w:szCs w:val="24"/>
        </w:rPr>
        <w:t xml:space="preserve">. </w:t>
      </w:r>
      <w:r w:rsidRPr="00855A3F" w:rsidR="00F477D3">
        <w:rPr>
          <w:rFonts w:ascii="Times New Roman" w:hAnsi="Times New Roman" w:cs="Times New Roman"/>
          <w:sz w:val="24"/>
          <w:szCs w:val="24"/>
        </w:rPr>
        <w:t>Political parties such as the Democratic and Republican parties also benefit from the partisan elections as the elected candidates require affiliation to a certain party. Different political parties are represented in partisan elections which makes them more popular. 
</w:t>
      </w:r>
    </w:p>
    <w:p w:rsidR="00F477D3" w:rsidRPr="00855A3F" w:rsidP="00855A3F">
      <w:pPr>
        <w:spacing w:line="480" w:lineRule="auto"/>
        <w:ind w:firstLine="720"/>
        <w:jc w:val="both"/>
        <w:rPr>
          <w:rFonts w:ascii="Times New Roman" w:hAnsi="Times New Roman" w:cs="Times New Roman"/>
          <w:b/>
          <w:sz w:val="24"/>
          <w:szCs w:val="24"/>
        </w:rPr>
      </w:pPr>
      <w:r w:rsidRPr="00855A3F">
        <w:rPr>
          <w:rFonts w:ascii="Times New Roman" w:hAnsi="Times New Roman" w:cs="Times New Roman"/>
          <w:b/>
          <w:sz w:val="24"/>
          <w:szCs w:val="24"/>
        </w:rPr>
        <w:t>Ways of engaging the political process in Texas;</w:t>
      </w:r>
    </w:p>
    <w:p w:rsidR="00F477D3" w:rsidRPr="00855A3F" w:rsidP="00855A3F">
      <w:pPr>
        <w:pStyle w:val="ListParagraph"/>
        <w:numPr>
          <w:ilvl w:val="0"/>
          <w:numId w:val="1"/>
        </w:numPr>
        <w:spacing w:line="480" w:lineRule="auto"/>
        <w:ind w:firstLine="720"/>
        <w:jc w:val="both"/>
        <w:rPr>
          <w:rFonts w:ascii="Times New Roman" w:hAnsi="Times New Roman" w:cs="Times New Roman"/>
          <w:sz w:val="24"/>
          <w:szCs w:val="24"/>
        </w:rPr>
      </w:pPr>
      <w:r w:rsidRPr="00855A3F">
        <w:rPr>
          <w:rFonts w:ascii="Times New Roman" w:hAnsi="Times New Roman" w:cs="Times New Roman"/>
          <w:sz w:val="24"/>
          <w:szCs w:val="24"/>
        </w:rPr>
        <w:t>Learn the election laws to understand the role of a voter in the selection of the suitable candidate
</w:t>
      </w:r>
    </w:p>
    <w:p w:rsidR="00F477D3" w:rsidRPr="00855A3F" w:rsidP="00855A3F">
      <w:pPr>
        <w:pStyle w:val="ListParagraph"/>
        <w:numPr>
          <w:ilvl w:val="0"/>
          <w:numId w:val="1"/>
        </w:numPr>
        <w:spacing w:line="480" w:lineRule="auto"/>
        <w:ind w:firstLine="720"/>
        <w:jc w:val="both"/>
        <w:rPr>
          <w:rFonts w:ascii="Times New Roman" w:hAnsi="Times New Roman" w:cs="Times New Roman"/>
          <w:sz w:val="24"/>
          <w:szCs w:val="24"/>
        </w:rPr>
      </w:pPr>
      <w:r w:rsidRPr="00855A3F">
        <w:rPr>
          <w:rFonts w:ascii="Times New Roman" w:hAnsi="Times New Roman" w:cs="Times New Roman"/>
          <w:sz w:val="24"/>
          <w:szCs w:val="24"/>
        </w:rPr>
        <w:t xml:space="preserve">Promoting a specific ideology which should help in defining the </w:t>
      </w:r>
      <w:r w:rsidRPr="00855A3F" w:rsidR="00140B80">
        <w:rPr>
          <w:rFonts w:ascii="Times New Roman" w:hAnsi="Times New Roman" w:cs="Times New Roman"/>
          <w:sz w:val="24"/>
          <w:szCs w:val="24"/>
        </w:rPr>
        <w:t>best candidate for the judicial position.</w:t>
      </w:r>
    </w:p>
    <w:p w:rsidR="00140B80" w:rsidRPr="00855A3F" w:rsidP="00855A3F">
      <w:pPr>
        <w:spacing w:line="480" w:lineRule="auto"/>
        <w:jc w:val="both"/>
        <w:rPr>
          <w:rFonts w:ascii="Times New Roman" w:hAnsi="Times New Roman" w:cs="Times New Roman"/>
          <w:b/>
          <w:sz w:val="24"/>
          <w:szCs w:val="24"/>
        </w:rPr>
      </w:pPr>
      <w:r w:rsidRPr="00855A3F">
        <w:rPr>
          <w:rFonts w:ascii="Times New Roman" w:hAnsi="Times New Roman" w:cs="Times New Roman"/>
          <w:b/>
          <w:sz w:val="24"/>
          <w:szCs w:val="24"/>
        </w:rPr>
        <w:t xml:space="preserve">Conclusion </w:t>
      </w:r>
    </w:p>
    <w:p w:rsidR="00140B80" w:rsidRPr="00855A3F" w:rsidP="00855A3F">
      <w:pPr>
        <w:spacing w:line="480" w:lineRule="auto"/>
        <w:ind w:firstLine="720"/>
        <w:jc w:val="both"/>
        <w:rPr>
          <w:rFonts w:ascii="Times New Roman" w:hAnsi="Times New Roman" w:cs="Times New Roman"/>
          <w:sz w:val="24"/>
          <w:szCs w:val="24"/>
        </w:rPr>
      </w:pPr>
      <w:r w:rsidRPr="00855A3F">
        <w:rPr>
          <w:rFonts w:ascii="Times New Roman" w:hAnsi="Times New Roman" w:cs="Times New Roman"/>
          <w:sz w:val="24"/>
          <w:szCs w:val="24"/>
        </w:rPr>
        <w:t>Different states in the United States use different methods of selecting judges. Each state has a set of guidelines that govern how the preferred method is carried on. States such as Texas use the partisan election method where candidates with affiliation to certain political parties compete and are elected through voting by the general public. This is one of the best methods as it gives the general public a chance to part</w:t>
      </w:r>
      <w:r w:rsidRPr="00855A3F" w:rsidR="00A067A2">
        <w:rPr>
          <w:rFonts w:ascii="Times New Roman" w:hAnsi="Times New Roman" w:cs="Times New Roman"/>
          <w:sz w:val="24"/>
          <w:szCs w:val="24"/>
        </w:rPr>
        <w:t>icipate in the judicial system (</w:t>
      </w:r>
      <w:r w:rsidRPr="00855A3F" w:rsidR="00A067A2">
        <w:rPr>
          <w:rFonts w:ascii="Times New Roman" w:hAnsi="Times New Roman" w:cs="Times New Roman"/>
          <w:sz w:val="24"/>
          <w:szCs w:val="24"/>
          <w:shd w:val="clear" w:color="auto" w:fill="FFFFFF"/>
        </w:rPr>
        <w:t>Larkin, 2015, 65)</w:t>
      </w:r>
    </w:p>
    <w:p w:rsidR="00855A3F">
      <w:pPr>
        <w:rPr>
          <w:rFonts w:ascii="Times New Roman" w:hAnsi="Times New Roman" w:cs="Times New Roman"/>
          <w:b/>
          <w:sz w:val="24"/>
          <w:szCs w:val="24"/>
        </w:rPr>
      </w:pPr>
      <w:r>
        <w:rPr>
          <w:rFonts w:ascii="Times New Roman" w:hAnsi="Times New Roman" w:cs="Times New Roman"/>
          <w:b/>
          <w:sz w:val="24"/>
          <w:szCs w:val="24"/>
        </w:rPr>
        <w:br w:type="page"/>
      </w:r>
    </w:p>
    <w:p w:rsidR="00840D2A" w:rsidRPr="00855A3F" w:rsidP="00855A3F">
      <w:pPr>
        <w:spacing w:line="480" w:lineRule="auto"/>
        <w:ind w:firstLine="720"/>
        <w:jc w:val="center"/>
        <w:rPr>
          <w:rFonts w:ascii="Times New Roman" w:hAnsi="Times New Roman" w:cs="Times New Roman"/>
          <w:b/>
          <w:sz w:val="24"/>
          <w:szCs w:val="24"/>
        </w:rPr>
      </w:pPr>
      <w:r w:rsidRPr="00855A3F">
        <w:rPr>
          <w:rFonts w:ascii="Times New Roman" w:hAnsi="Times New Roman" w:cs="Times New Roman"/>
          <w:b/>
          <w:sz w:val="24"/>
          <w:szCs w:val="24"/>
        </w:rPr>
        <w:t>.</w:t>
      </w:r>
      <w:r w:rsidRPr="00855A3F">
        <w:rPr>
          <w:rFonts w:ascii="Times New Roman" w:hAnsi="Times New Roman" w:cs="Times New Roman"/>
          <w:b/>
          <w:sz w:val="24"/>
          <w:szCs w:val="24"/>
        </w:rPr>
        <w:t>References</w:t>
      </w:r>
    </w:p>
    <w:p w:rsidR="00855A3F" w:rsidRPr="00855A3F" w:rsidP="00855A3F">
      <w:pPr>
        <w:spacing w:line="480" w:lineRule="auto"/>
        <w:ind w:left="720" w:hanging="720"/>
        <w:rPr>
          <w:rFonts w:ascii="Times New Roman" w:hAnsi="Times New Roman" w:cs="Times New Roman"/>
          <w:b/>
          <w:sz w:val="24"/>
          <w:szCs w:val="24"/>
        </w:rPr>
      </w:pPr>
      <w:r w:rsidRPr="00855A3F">
        <w:rPr>
          <w:rFonts w:ascii="Times New Roman" w:hAnsi="Times New Roman" w:cs="Times New Roman"/>
          <w:sz w:val="24"/>
          <w:szCs w:val="24"/>
          <w:shd w:val="clear" w:color="auto" w:fill="FFFFFF"/>
        </w:rPr>
        <w:t xml:space="preserve">Flange, Eugene, and Craig R. Ducat. "What difference does the method of judicial selection make." </w:t>
      </w:r>
      <w:r w:rsidRPr="00855A3F">
        <w:rPr>
          <w:rFonts w:ascii="Times New Roman" w:hAnsi="Times New Roman" w:cs="Times New Roman"/>
          <w:i/>
          <w:iCs/>
          <w:sz w:val="24"/>
          <w:szCs w:val="24"/>
          <w:shd w:val="clear" w:color="auto" w:fill="FFFFFF"/>
        </w:rPr>
        <w:t>Just. Sys. J.</w:t>
      </w:r>
      <w:r w:rsidRPr="00855A3F">
        <w:rPr>
          <w:rFonts w:ascii="Times New Roman" w:hAnsi="Times New Roman" w:cs="Times New Roman"/>
          <w:sz w:val="24"/>
          <w:szCs w:val="24"/>
          <w:shd w:val="clear" w:color="auto" w:fill="FFFFFF"/>
        </w:rPr>
        <w:t> 5 (2017): 25.</w:t>
      </w:r>
    </w:p>
    <w:p w:rsidR="00855A3F" w:rsidRPr="00855A3F" w:rsidP="00855A3F">
      <w:pPr>
        <w:spacing w:line="480" w:lineRule="auto"/>
        <w:ind w:left="720" w:hanging="720"/>
        <w:rPr>
          <w:rFonts w:ascii="Times New Roman" w:hAnsi="Times New Roman" w:cs="Times New Roman"/>
          <w:sz w:val="24"/>
          <w:szCs w:val="24"/>
          <w:shd w:val="clear" w:color="auto" w:fill="FFFFFF"/>
        </w:rPr>
      </w:pPr>
      <w:r w:rsidRPr="00855A3F">
        <w:rPr>
          <w:rFonts w:ascii="Times New Roman" w:hAnsi="Times New Roman" w:cs="Times New Roman"/>
          <w:sz w:val="24"/>
          <w:szCs w:val="24"/>
          <w:shd w:val="clear" w:color="auto" w:fill="FFFFFF"/>
        </w:rPr>
        <w:t>Larkin, Elizabeth A. "Judicial selection methods: Judicial independence and popular democracy." </w:t>
      </w:r>
      <w:r w:rsidRPr="00855A3F">
        <w:rPr>
          <w:rFonts w:ascii="Times New Roman" w:hAnsi="Times New Roman" w:cs="Times New Roman"/>
          <w:i/>
          <w:iCs/>
          <w:sz w:val="24"/>
          <w:szCs w:val="24"/>
          <w:shd w:val="clear" w:color="auto" w:fill="FFFFFF"/>
        </w:rPr>
        <w:t>Dev. UL Rev.</w:t>
      </w:r>
      <w:r w:rsidRPr="00855A3F">
        <w:rPr>
          <w:rFonts w:ascii="Times New Roman" w:hAnsi="Times New Roman" w:cs="Times New Roman"/>
          <w:sz w:val="24"/>
          <w:szCs w:val="24"/>
          <w:shd w:val="clear" w:color="auto" w:fill="FFFFFF"/>
        </w:rPr>
        <w:t> 79 (2015): 65.</w:t>
      </w:r>
    </w:p>
    <w:sectPr w:rsidSect="000C585F">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865">
    <w:pPr>
      <w:pStyle w:val="Header"/>
      <w:jc w:val="right"/>
    </w:pPr>
    <w:r>
      <w:rPr>
        <w:rFonts w:ascii="Times New Roman" w:hAnsi="Times New Roman" w:cs="Times New Roman"/>
        <w:sz w:val="24"/>
        <w:szCs w:val="24"/>
        <w:shd w:val="clear" w:color="auto" w:fill="FFFFFF"/>
      </w:rPr>
      <w:t>Last name</w:t>
    </w:r>
    <w:r>
      <w:t xml:space="preserve"> </w:t>
    </w:r>
    <w:sdt>
      <w:sdtPr>
        <w:id w:val="9926280"/>
        <w:docPartObj>
          <w:docPartGallery w:val="Page Numbers (Top of Page)"/>
          <w:docPartUnique/>
        </w:docPartObj>
      </w:sdtPr>
      <w:sdtContent>
        <w:r>
          <w:fldChar w:fldCharType="begin"/>
        </w:r>
        <w:r>
          <w:instrText xml:space="preserve"> PAGE   \* MERGEFORMAT </w:instrText>
        </w:r>
        <w:r>
          <w:fldChar w:fldCharType="separate"/>
        </w:r>
        <w:r>
          <w:rPr>
            <w:noProof/>
          </w:rPr>
          <w:t>2</w:t>
        </w:r>
        <w:r>
          <w:rPr>
            <w:noProof/>
          </w:rPr>
          <w:fldChar w:fldCharType="end"/>
        </w:r>
      </w:sdtContent>
    </w:sdt>
  </w:p>
  <w:p w:rsidR="009E586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6264B"/>
    <w:multiLevelType w:val="hybridMultilevel"/>
    <w:tmpl w:val="8ADA74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C504EC"/>
    <w:rsid w:val="000C585F"/>
    <w:rsid w:val="000C7FB7"/>
    <w:rsid w:val="00140B80"/>
    <w:rsid w:val="00341030"/>
    <w:rsid w:val="0036085F"/>
    <w:rsid w:val="003C7071"/>
    <w:rsid w:val="003D4932"/>
    <w:rsid w:val="0067318C"/>
    <w:rsid w:val="006F36CA"/>
    <w:rsid w:val="0076338A"/>
    <w:rsid w:val="00840D2A"/>
    <w:rsid w:val="00855A3F"/>
    <w:rsid w:val="009E3AC4"/>
    <w:rsid w:val="009E5865"/>
    <w:rsid w:val="009F6513"/>
    <w:rsid w:val="00A067A2"/>
    <w:rsid w:val="00AB1735"/>
    <w:rsid w:val="00AB78BB"/>
    <w:rsid w:val="00C504EC"/>
    <w:rsid w:val="00CE7065"/>
    <w:rsid w:val="00D37297"/>
    <w:rsid w:val="00D52CCC"/>
    <w:rsid w:val="00E11BF4"/>
    <w:rsid w:val="00F477D3"/>
    <w:rsid w:val="00F6645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8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7D3"/>
    <w:pPr>
      <w:ind w:left="720"/>
      <w:contextualSpacing/>
    </w:pPr>
  </w:style>
  <w:style w:type="paragraph" w:styleId="Header">
    <w:name w:val="header"/>
    <w:basedOn w:val="Normal"/>
    <w:link w:val="HeaderChar"/>
    <w:uiPriority w:val="99"/>
    <w:unhideWhenUsed/>
    <w:rsid w:val="009E5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65"/>
  </w:style>
  <w:style w:type="paragraph" w:styleId="Footer">
    <w:name w:val="footer"/>
    <w:basedOn w:val="Normal"/>
    <w:link w:val="FooterChar"/>
    <w:uiPriority w:val="99"/>
    <w:semiHidden/>
    <w:unhideWhenUsed/>
    <w:rsid w:val="009E58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586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624</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17</cp:revision>
  <dcterms:created xsi:type="dcterms:W3CDTF">2020-11-07T18:15:00Z</dcterms:created>
  <dcterms:modified xsi:type="dcterms:W3CDTF">2020-11-07T19:43:00Z</dcterms:modified>
</cp:coreProperties>
</file>